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2D41CE" w14:textId="0738B926" w:rsidR="005539E8" w:rsidRPr="005539E8" w:rsidRDefault="002B64CC" w:rsidP="005539E8">
      <w:pPr>
        <w:pStyle w:val="berschrift1"/>
        <w:jc w:val="center"/>
        <w:rPr>
          <w:lang w:val="en-US" w:eastAsia="de-DE"/>
        </w:rPr>
      </w:pPr>
      <w:r w:rsidRPr="009E4B55">
        <w:rPr>
          <w:rFonts w:ascii="Times New Roman" w:eastAsia="Times New Roman" w:hAnsi="Times New Roman"/>
          <w:b/>
          <w:bCs/>
          <w:sz w:val="28"/>
          <w:szCs w:val="28"/>
          <w:lang w:val="en-US" w:eastAsia="de-DE"/>
        </w:rPr>
        <w:t>In the Shadow of Resistance</w:t>
      </w:r>
    </w:p>
    <w:p w14:paraId="0BBBB5D8" w14:textId="77777777" w:rsidR="002B64CC" w:rsidRPr="008F5E7B" w:rsidRDefault="002B64CC" w:rsidP="008276E7">
      <w:pPr>
        <w:spacing w:before="100" w:beforeAutospacing="1" w:after="100" w:afterAutospacing="1" w:line="240" w:lineRule="auto"/>
        <w:outlineLvl w:val="3"/>
        <w:rPr>
          <w:rFonts w:ascii="Times New Roman" w:eastAsia="Times New Roman" w:hAnsi="Times New Roman"/>
          <w:b/>
          <w:bCs/>
          <w:lang w:val="en-US" w:eastAsia="de-DE"/>
        </w:rPr>
      </w:pPr>
      <w:r w:rsidRPr="008F5E7B">
        <w:rPr>
          <w:rFonts w:ascii="Times New Roman" w:eastAsia="Times New Roman" w:hAnsi="Times New Roman"/>
          <w:b/>
          <w:bCs/>
          <w:lang w:val="en-US" w:eastAsia="de-DE"/>
        </w:rPr>
        <w:t>Proposed Title:</w:t>
      </w:r>
    </w:p>
    <w:p w14:paraId="3B3BCEAD" w14:textId="77777777" w:rsidR="002B64CC" w:rsidRPr="008F5E7B" w:rsidRDefault="002B64CC" w:rsidP="008276E7">
      <w:pPr>
        <w:numPr>
          <w:ilvl w:val="0"/>
          <w:numId w:val="1"/>
        </w:numPr>
        <w:spacing w:before="100" w:beforeAutospacing="1" w:after="100" w:afterAutospacing="1" w:line="240" w:lineRule="auto"/>
        <w:rPr>
          <w:rFonts w:ascii="Times New Roman" w:eastAsia="Times New Roman" w:hAnsi="Times New Roman"/>
          <w:lang w:eastAsia="de-DE"/>
        </w:rPr>
      </w:pPr>
      <w:r w:rsidRPr="008F5E7B">
        <w:rPr>
          <w:rFonts w:ascii="Times New Roman" w:eastAsia="Times New Roman" w:hAnsi="Times New Roman"/>
          <w:i/>
          <w:iCs/>
          <w:lang w:eastAsia="de-DE"/>
        </w:rPr>
        <w:t>In the Shadow of Resistance</w:t>
      </w:r>
    </w:p>
    <w:p w14:paraId="007486F6" w14:textId="77777777" w:rsidR="002B64CC" w:rsidRPr="008F5E7B" w:rsidRDefault="002B64CC" w:rsidP="008276E7">
      <w:pPr>
        <w:spacing w:before="100" w:beforeAutospacing="1" w:after="100" w:afterAutospacing="1" w:line="240" w:lineRule="auto"/>
        <w:outlineLvl w:val="3"/>
        <w:rPr>
          <w:rFonts w:ascii="Times New Roman" w:eastAsia="Times New Roman" w:hAnsi="Times New Roman"/>
          <w:b/>
          <w:bCs/>
          <w:lang w:eastAsia="de-DE"/>
        </w:rPr>
      </w:pPr>
      <w:r w:rsidRPr="008F5E7B">
        <w:rPr>
          <w:rFonts w:ascii="Times New Roman" w:eastAsia="Times New Roman" w:hAnsi="Times New Roman"/>
          <w:b/>
          <w:bCs/>
          <w:lang w:eastAsia="de-DE"/>
        </w:rPr>
        <w:t>Genre:</w:t>
      </w:r>
    </w:p>
    <w:p w14:paraId="116A431E" w14:textId="77777777" w:rsidR="002B64CC" w:rsidRPr="008F5E7B" w:rsidRDefault="002B64CC" w:rsidP="008276E7">
      <w:pPr>
        <w:numPr>
          <w:ilvl w:val="0"/>
          <w:numId w:val="2"/>
        </w:numPr>
        <w:spacing w:before="100" w:beforeAutospacing="1" w:after="100" w:afterAutospacing="1" w:line="240" w:lineRule="auto"/>
        <w:rPr>
          <w:rFonts w:ascii="Times New Roman" w:eastAsia="Times New Roman" w:hAnsi="Times New Roman"/>
          <w:lang w:val="en-US" w:eastAsia="de-DE"/>
        </w:rPr>
      </w:pPr>
      <w:r w:rsidRPr="008F5E7B">
        <w:rPr>
          <w:rFonts w:ascii="Times New Roman" w:eastAsia="Times New Roman" w:hAnsi="Times New Roman"/>
          <w:lang w:val="en-US" w:eastAsia="de-DE"/>
        </w:rPr>
        <w:t>Upmarket historical fiction, inspired by true events</w:t>
      </w:r>
    </w:p>
    <w:p w14:paraId="349D8EC5" w14:textId="77777777" w:rsidR="002B64CC" w:rsidRPr="008F5E7B" w:rsidRDefault="002B64CC" w:rsidP="008276E7">
      <w:pPr>
        <w:spacing w:before="100" w:beforeAutospacing="1" w:after="100" w:afterAutospacing="1" w:line="240" w:lineRule="auto"/>
        <w:outlineLvl w:val="3"/>
        <w:rPr>
          <w:rFonts w:ascii="Times New Roman" w:eastAsia="Times New Roman" w:hAnsi="Times New Roman"/>
          <w:b/>
          <w:bCs/>
          <w:lang w:eastAsia="de-DE"/>
        </w:rPr>
      </w:pPr>
      <w:r w:rsidRPr="008F5E7B">
        <w:rPr>
          <w:rFonts w:ascii="Times New Roman" w:eastAsia="Times New Roman" w:hAnsi="Times New Roman"/>
          <w:b/>
          <w:bCs/>
          <w:lang w:eastAsia="de-DE"/>
        </w:rPr>
        <w:t>Length:</w:t>
      </w:r>
    </w:p>
    <w:p w14:paraId="1B7AFBBD" w14:textId="41677ECB" w:rsidR="002B64CC" w:rsidRPr="008F5E7B" w:rsidRDefault="002B64CC" w:rsidP="008276E7">
      <w:pPr>
        <w:numPr>
          <w:ilvl w:val="0"/>
          <w:numId w:val="3"/>
        </w:numPr>
        <w:spacing w:before="100" w:beforeAutospacing="1" w:after="100" w:afterAutospacing="1" w:line="240" w:lineRule="auto"/>
        <w:rPr>
          <w:rFonts w:ascii="Times New Roman" w:eastAsia="Times New Roman" w:hAnsi="Times New Roman"/>
          <w:lang w:eastAsia="de-DE"/>
        </w:rPr>
      </w:pPr>
      <w:r w:rsidRPr="008F5E7B">
        <w:rPr>
          <w:rFonts w:ascii="Times New Roman" w:eastAsia="Times New Roman" w:hAnsi="Times New Roman"/>
          <w:lang w:eastAsia="de-DE"/>
        </w:rPr>
        <w:t xml:space="preserve">Approximately </w:t>
      </w:r>
      <w:r w:rsidR="00C76705">
        <w:rPr>
          <w:rFonts w:ascii="Times New Roman" w:eastAsia="Times New Roman" w:hAnsi="Times New Roman"/>
          <w:lang w:eastAsia="de-DE"/>
        </w:rPr>
        <w:t>69</w:t>
      </w:r>
      <w:r w:rsidR="00D51D04">
        <w:rPr>
          <w:rFonts w:ascii="Times New Roman" w:eastAsia="Times New Roman" w:hAnsi="Times New Roman"/>
          <w:lang w:eastAsia="de-DE"/>
        </w:rPr>
        <w:t>,</w:t>
      </w:r>
      <w:r w:rsidR="00C76705">
        <w:rPr>
          <w:rFonts w:ascii="Times New Roman" w:eastAsia="Times New Roman" w:hAnsi="Times New Roman"/>
          <w:lang w:eastAsia="de-DE"/>
        </w:rPr>
        <w:t>000 words</w:t>
      </w:r>
    </w:p>
    <w:p w14:paraId="58184D86" w14:textId="77777777" w:rsidR="002B64CC" w:rsidRPr="008F5E7B" w:rsidRDefault="002B64CC" w:rsidP="008276E7">
      <w:pPr>
        <w:spacing w:before="100" w:beforeAutospacing="1" w:after="100" w:afterAutospacing="1" w:line="240" w:lineRule="auto"/>
        <w:outlineLvl w:val="3"/>
        <w:rPr>
          <w:rFonts w:ascii="Times New Roman" w:eastAsia="Times New Roman" w:hAnsi="Times New Roman"/>
          <w:b/>
          <w:bCs/>
          <w:lang w:eastAsia="de-DE"/>
        </w:rPr>
      </w:pPr>
      <w:r w:rsidRPr="008F5E7B">
        <w:rPr>
          <w:rFonts w:ascii="Times New Roman" w:eastAsia="Times New Roman" w:hAnsi="Times New Roman"/>
          <w:b/>
          <w:bCs/>
          <w:lang w:eastAsia="de-DE"/>
        </w:rPr>
        <w:t>Status:</w:t>
      </w:r>
    </w:p>
    <w:p w14:paraId="3762F74B" w14:textId="6D1B3C48" w:rsidR="002B64CC" w:rsidRPr="0021319B" w:rsidRDefault="002B64CC" w:rsidP="008276E7">
      <w:pPr>
        <w:numPr>
          <w:ilvl w:val="0"/>
          <w:numId w:val="4"/>
        </w:numPr>
        <w:spacing w:before="100" w:beforeAutospacing="1" w:after="100" w:afterAutospacing="1" w:line="240" w:lineRule="auto"/>
        <w:rPr>
          <w:rFonts w:ascii="Times New Roman" w:eastAsia="Times New Roman" w:hAnsi="Times New Roman"/>
          <w:lang w:val="en-US" w:eastAsia="de-DE"/>
        </w:rPr>
      </w:pPr>
      <w:r w:rsidRPr="0021319B">
        <w:rPr>
          <w:rFonts w:ascii="Times New Roman" w:eastAsia="Times New Roman" w:hAnsi="Times New Roman"/>
          <w:lang w:val="en-US" w:eastAsia="de-DE"/>
        </w:rPr>
        <w:t>Completed manuscript</w:t>
      </w:r>
      <w:r w:rsidR="00C76705">
        <w:rPr>
          <w:rFonts w:ascii="Times New Roman" w:eastAsia="Times New Roman" w:hAnsi="Times New Roman"/>
          <w:lang w:val="en-US" w:eastAsia="de-DE"/>
        </w:rPr>
        <w:t xml:space="preserve"> in German</w:t>
      </w:r>
      <w:r w:rsidRPr="0021319B">
        <w:rPr>
          <w:rFonts w:ascii="Times New Roman" w:eastAsia="Times New Roman" w:hAnsi="Times New Roman"/>
          <w:lang w:val="en-US" w:eastAsia="de-DE"/>
        </w:rPr>
        <w:t>, professionally edited, f</w:t>
      </w:r>
      <w:r>
        <w:rPr>
          <w:rFonts w:ascii="Times New Roman" w:eastAsia="Times New Roman" w:hAnsi="Times New Roman"/>
          <w:lang w:val="en-US" w:eastAsia="de-DE"/>
        </w:rPr>
        <w:t>act-checked</w:t>
      </w:r>
    </w:p>
    <w:p w14:paraId="234F81F2" w14:textId="77777777" w:rsidR="00C76705" w:rsidRPr="00C76705" w:rsidRDefault="002B64CC" w:rsidP="004258A2">
      <w:pPr>
        <w:spacing w:before="100" w:beforeAutospacing="1" w:after="100" w:afterAutospacing="1" w:line="240" w:lineRule="auto"/>
        <w:rPr>
          <w:rFonts w:ascii="Times New Roman" w:eastAsia="Times New Roman" w:hAnsi="Times New Roman"/>
          <w:lang w:val="en-US" w:eastAsia="de-DE"/>
        </w:rPr>
      </w:pPr>
      <w:r w:rsidRPr="00C76705">
        <w:rPr>
          <w:rFonts w:ascii="Times New Roman" w:eastAsia="Times New Roman" w:hAnsi="Times New Roman"/>
          <w:b/>
          <w:bCs/>
          <w:lang w:val="en-US" w:eastAsia="de-DE"/>
        </w:rPr>
        <w:t>Comparable Titles:</w:t>
      </w:r>
    </w:p>
    <w:p w14:paraId="178BAA3E" w14:textId="77777777" w:rsidR="00C76705" w:rsidRPr="00C76705" w:rsidRDefault="00C76705" w:rsidP="004258A2">
      <w:pPr>
        <w:spacing w:before="100" w:beforeAutospacing="1" w:after="100" w:afterAutospacing="1" w:line="240" w:lineRule="auto"/>
        <w:rPr>
          <w:rFonts w:ascii="Times New Roman" w:eastAsia="Times New Roman" w:hAnsi="Times New Roman"/>
          <w:lang w:val="en-US" w:eastAsia="de-DE"/>
        </w:rPr>
      </w:pPr>
    </w:p>
    <w:p w14:paraId="54A76895" w14:textId="02612E4C" w:rsidR="00C76705" w:rsidRDefault="00C76705" w:rsidP="008276E7">
      <w:pPr>
        <w:numPr>
          <w:ilvl w:val="0"/>
          <w:numId w:val="5"/>
        </w:numPr>
        <w:spacing w:before="100" w:beforeAutospacing="1" w:after="100" w:afterAutospacing="1" w:line="240" w:lineRule="auto"/>
        <w:rPr>
          <w:rFonts w:ascii="Times New Roman" w:eastAsia="Times New Roman" w:hAnsi="Times New Roman"/>
          <w:lang w:val="en-US" w:eastAsia="de-DE"/>
        </w:rPr>
      </w:pPr>
      <w:r w:rsidRPr="00C76705">
        <w:rPr>
          <w:rFonts w:ascii="Times New Roman" w:eastAsia="Times New Roman" w:hAnsi="Times New Roman"/>
          <w:i/>
          <w:iCs/>
          <w:lang w:val="en-US" w:eastAsia="de-DE"/>
        </w:rPr>
        <w:t>All the Light We Canno</w:t>
      </w:r>
      <w:r w:rsidR="005525FD">
        <w:rPr>
          <w:rFonts w:ascii="Times New Roman" w:eastAsia="Times New Roman" w:hAnsi="Times New Roman"/>
          <w:i/>
          <w:iCs/>
          <w:lang w:val="en-US" w:eastAsia="de-DE"/>
        </w:rPr>
        <w:t>t</w:t>
      </w:r>
      <w:r w:rsidRPr="00C76705">
        <w:rPr>
          <w:rFonts w:ascii="Times New Roman" w:eastAsia="Times New Roman" w:hAnsi="Times New Roman"/>
          <w:i/>
          <w:iCs/>
          <w:lang w:val="en-US" w:eastAsia="de-DE"/>
        </w:rPr>
        <w:t xml:space="preserve"> See </w:t>
      </w:r>
      <w:r w:rsidRPr="00C76705">
        <w:rPr>
          <w:rFonts w:ascii="Times New Roman" w:eastAsia="Times New Roman" w:hAnsi="Times New Roman"/>
          <w:lang w:val="en-US" w:eastAsia="de-DE"/>
        </w:rPr>
        <w:t>by Anthony Doerr</w:t>
      </w:r>
    </w:p>
    <w:p w14:paraId="59892759" w14:textId="7C689EF7" w:rsidR="002B64CC" w:rsidRPr="008F5E7B" w:rsidRDefault="002B64CC" w:rsidP="008276E7">
      <w:pPr>
        <w:numPr>
          <w:ilvl w:val="0"/>
          <w:numId w:val="5"/>
        </w:numPr>
        <w:spacing w:before="100" w:beforeAutospacing="1" w:after="100" w:afterAutospacing="1" w:line="240" w:lineRule="auto"/>
        <w:rPr>
          <w:rFonts w:ascii="Times New Roman" w:eastAsia="Times New Roman" w:hAnsi="Times New Roman"/>
          <w:lang w:val="en-US" w:eastAsia="de-DE"/>
        </w:rPr>
      </w:pPr>
      <w:r w:rsidRPr="008F5E7B">
        <w:rPr>
          <w:rFonts w:ascii="Times New Roman" w:eastAsia="Times New Roman" w:hAnsi="Times New Roman"/>
          <w:i/>
          <w:iCs/>
          <w:lang w:val="en-US" w:eastAsia="de-DE"/>
        </w:rPr>
        <w:t>Stay Away from Gretchen</w:t>
      </w:r>
      <w:r w:rsidRPr="008F5E7B">
        <w:rPr>
          <w:rFonts w:ascii="Times New Roman" w:eastAsia="Times New Roman" w:hAnsi="Times New Roman"/>
          <w:lang w:val="en-US" w:eastAsia="de-DE"/>
        </w:rPr>
        <w:t xml:space="preserve"> by Susanne Abel</w:t>
      </w:r>
    </w:p>
    <w:p w14:paraId="7DB766EE" w14:textId="1C61B712" w:rsidR="002B64CC" w:rsidRDefault="00346E63" w:rsidP="008276E7">
      <w:pPr>
        <w:numPr>
          <w:ilvl w:val="0"/>
          <w:numId w:val="5"/>
        </w:numPr>
        <w:spacing w:before="100" w:beforeAutospacing="1" w:after="100" w:afterAutospacing="1" w:line="240" w:lineRule="auto"/>
        <w:rPr>
          <w:rFonts w:ascii="Times New Roman" w:eastAsia="Times New Roman" w:hAnsi="Times New Roman"/>
          <w:lang w:val="en-US" w:eastAsia="de-DE"/>
        </w:rPr>
      </w:pPr>
      <w:r>
        <w:rPr>
          <w:rFonts w:ascii="Times New Roman" w:eastAsia="Times New Roman" w:hAnsi="Times New Roman"/>
          <w:i/>
          <w:iCs/>
          <w:sz w:val="28"/>
          <w:szCs w:val="28"/>
          <w:lang w:val="en-US" w:eastAsia="de-DE"/>
        </w:rPr>
        <w:t>At the Wolf’s Table</w:t>
      </w:r>
      <w:r>
        <w:rPr>
          <w:rFonts w:ascii="Times New Roman" w:eastAsia="Times New Roman" w:hAnsi="Times New Roman"/>
          <w:i/>
          <w:iCs/>
          <w:lang w:val="en-US" w:eastAsia="de-DE"/>
        </w:rPr>
        <w:t xml:space="preserve"> </w:t>
      </w:r>
      <w:r w:rsidR="002B64CC" w:rsidRPr="008F5E7B">
        <w:rPr>
          <w:rFonts w:ascii="Times New Roman" w:eastAsia="Times New Roman" w:hAnsi="Times New Roman"/>
          <w:lang w:val="en-US" w:eastAsia="de-DE"/>
        </w:rPr>
        <w:t xml:space="preserve">by Rosella </w:t>
      </w:r>
      <w:r w:rsidR="005525FD">
        <w:rPr>
          <w:rFonts w:ascii="Times New Roman" w:eastAsia="Times New Roman" w:hAnsi="Times New Roman"/>
          <w:lang w:val="en-US" w:eastAsia="de-DE"/>
        </w:rPr>
        <w:t>P</w:t>
      </w:r>
      <w:r w:rsidR="004258A2">
        <w:rPr>
          <w:rFonts w:ascii="Times New Roman" w:eastAsia="Times New Roman" w:hAnsi="Times New Roman"/>
          <w:lang w:val="en-US" w:eastAsia="de-DE"/>
        </w:rPr>
        <w:t>a</w:t>
      </w:r>
      <w:r w:rsidR="005525FD">
        <w:rPr>
          <w:rFonts w:ascii="Times New Roman" w:eastAsia="Times New Roman" w:hAnsi="Times New Roman"/>
          <w:lang w:val="en-US" w:eastAsia="de-DE"/>
        </w:rPr>
        <w:t>storino</w:t>
      </w:r>
    </w:p>
    <w:p w14:paraId="7FF4C459" w14:textId="77777777" w:rsidR="002B64CC" w:rsidRPr="008F5E7B" w:rsidRDefault="002B64CC" w:rsidP="008276E7">
      <w:pPr>
        <w:spacing w:before="100" w:beforeAutospacing="1" w:after="100" w:afterAutospacing="1" w:line="240" w:lineRule="auto"/>
        <w:outlineLvl w:val="3"/>
        <w:rPr>
          <w:rFonts w:ascii="Times New Roman" w:eastAsia="Times New Roman" w:hAnsi="Times New Roman"/>
          <w:b/>
          <w:bCs/>
          <w:lang w:eastAsia="de-DE"/>
        </w:rPr>
      </w:pPr>
      <w:r w:rsidRPr="008F5E7B">
        <w:rPr>
          <w:rFonts w:ascii="Times New Roman" w:eastAsia="Times New Roman" w:hAnsi="Times New Roman"/>
          <w:b/>
          <w:bCs/>
          <w:lang w:eastAsia="de-DE"/>
        </w:rPr>
        <w:t>Target Audience:</w:t>
      </w:r>
    </w:p>
    <w:p w14:paraId="6C1D8F54" w14:textId="00ACB39A" w:rsidR="002B64CC" w:rsidRPr="008F5E7B" w:rsidRDefault="002B64CC" w:rsidP="008276E7">
      <w:pPr>
        <w:numPr>
          <w:ilvl w:val="0"/>
          <w:numId w:val="6"/>
        </w:numPr>
        <w:spacing w:before="100" w:beforeAutospacing="1" w:after="100" w:afterAutospacing="1" w:line="240" w:lineRule="auto"/>
        <w:rPr>
          <w:rFonts w:ascii="Times New Roman" w:eastAsia="Times New Roman" w:hAnsi="Times New Roman"/>
          <w:lang w:val="en-US" w:eastAsia="de-DE"/>
        </w:rPr>
      </w:pPr>
      <w:r w:rsidRPr="008F5E7B">
        <w:rPr>
          <w:rFonts w:ascii="Times New Roman" w:eastAsia="Times New Roman" w:hAnsi="Times New Roman"/>
          <w:lang w:val="en-US" w:eastAsia="de-DE"/>
        </w:rPr>
        <w:t>Readers of historical novels set during the Nazi</w:t>
      </w:r>
      <w:r w:rsidR="00597E4B">
        <w:rPr>
          <w:rFonts w:ascii="Times New Roman" w:eastAsia="Times New Roman" w:hAnsi="Times New Roman"/>
          <w:lang w:val="en-US" w:eastAsia="de-DE"/>
        </w:rPr>
        <w:t>/World War Two</w:t>
      </w:r>
      <w:r w:rsidRPr="008F5E7B">
        <w:rPr>
          <w:rFonts w:ascii="Times New Roman" w:eastAsia="Times New Roman" w:hAnsi="Times New Roman"/>
          <w:lang w:val="en-US" w:eastAsia="de-DE"/>
        </w:rPr>
        <w:t xml:space="preserve"> era</w:t>
      </w:r>
    </w:p>
    <w:p w14:paraId="4510733D" w14:textId="77777777" w:rsidR="002B64CC" w:rsidRPr="008F5E7B" w:rsidRDefault="002B64CC" w:rsidP="008276E7">
      <w:pPr>
        <w:numPr>
          <w:ilvl w:val="0"/>
          <w:numId w:val="6"/>
        </w:numPr>
        <w:spacing w:before="100" w:beforeAutospacing="1" w:after="100" w:afterAutospacing="1" w:line="240" w:lineRule="auto"/>
        <w:rPr>
          <w:rFonts w:ascii="Times New Roman" w:eastAsia="Times New Roman" w:hAnsi="Times New Roman"/>
          <w:lang w:val="en-US" w:eastAsia="de-DE"/>
        </w:rPr>
      </w:pPr>
      <w:r w:rsidRPr="008F5E7B">
        <w:rPr>
          <w:rFonts w:ascii="Times New Roman" w:eastAsia="Times New Roman" w:hAnsi="Times New Roman"/>
          <w:lang w:val="en-US" w:eastAsia="de-DE"/>
        </w:rPr>
        <w:t>Fans of family sagas set in turbulent historical contexts</w:t>
      </w:r>
    </w:p>
    <w:p w14:paraId="2321D064" w14:textId="77777777" w:rsidR="002B64CC" w:rsidRPr="008F5E7B" w:rsidRDefault="002B64CC" w:rsidP="008276E7">
      <w:pPr>
        <w:numPr>
          <w:ilvl w:val="0"/>
          <w:numId w:val="6"/>
        </w:numPr>
        <w:spacing w:before="100" w:beforeAutospacing="1" w:after="100" w:afterAutospacing="1" w:line="240" w:lineRule="auto"/>
        <w:rPr>
          <w:rFonts w:ascii="Times New Roman" w:eastAsia="Times New Roman" w:hAnsi="Times New Roman"/>
          <w:lang w:val="en-US" w:eastAsia="de-DE"/>
        </w:rPr>
      </w:pPr>
      <w:r w:rsidRPr="008F5E7B">
        <w:rPr>
          <w:rFonts w:ascii="Times New Roman" w:eastAsia="Times New Roman" w:hAnsi="Times New Roman"/>
          <w:lang w:val="en-US" w:eastAsia="de-DE"/>
        </w:rPr>
        <w:t>Readers passionate about themes of justice, resistance, and moral dilemmas</w:t>
      </w:r>
    </w:p>
    <w:p w14:paraId="63444F03" w14:textId="77777777" w:rsidR="002B64CC" w:rsidRPr="008F5E7B" w:rsidRDefault="002B64CC" w:rsidP="008276E7">
      <w:pPr>
        <w:spacing w:before="100" w:beforeAutospacing="1" w:after="100" w:afterAutospacing="1" w:line="240" w:lineRule="auto"/>
        <w:outlineLvl w:val="3"/>
        <w:rPr>
          <w:rFonts w:ascii="Times New Roman" w:eastAsia="Times New Roman" w:hAnsi="Times New Roman"/>
          <w:b/>
          <w:bCs/>
          <w:lang w:eastAsia="de-DE"/>
        </w:rPr>
      </w:pPr>
      <w:r w:rsidRPr="008F5E7B">
        <w:rPr>
          <w:rFonts w:ascii="Times New Roman" w:eastAsia="Times New Roman" w:hAnsi="Times New Roman"/>
          <w:b/>
          <w:bCs/>
          <w:lang w:eastAsia="de-DE"/>
        </w:rPr>
        <w:t>Narrative Style:</w:t>
      </w:r>
    </w:p>
    <w:p w14:paraId="4E981941" w14:textId="78E3A0E4" w:rsidR="002B64CC" w:rsidRPr="008F5E7B" w:rsidRDefault="002B64CC" w:rsidP="008276E7">
      <w:pPr>
        <w:numPr>
          <w:ilvl w:val="0"/>
          <w:numId w:val="7"/>
        </w:numPr>
        <w:spacing w:before="100" w:beforeAutospacing="1" w:after="100" w:afterAutospacing="1" w:line="240" w:lineRule="auto"/>
        <w:rPr>
          <w:rFonts w:ascii="Times New Roman" w:eastAsia="Times New Roman" w:hAnsi="Times New Roman"/>
          <w:lang w:val="en-US" w:eastAsia="de-DE"/>
        </w:rPr>
      </w:pPr>
      <w:r w:rsidRPr="008F5E7B">
        <w:rPr>
          <w:rFonts w:ascii="Times New Roman" w:eastAsia="Times New Roman" w:hAnsi="Times New Roman"/>
          <w:lang w:val="en-US" w:eastAsia="de-DE"/>
        </w:rPr>
        <w:t xml:space="preserve">Dual perspectives alternating between </w:t>
      </w:r>
      <w:r w:rsidR="00597E4B">
        <w:rPr>
          <w:rFonts w:ascii="Times New Roman" w:eastAsia="Times New Roman" w:hAnsi="Times New Roman"/>
          <w:lang w:val="en-US" w:eastAsia="de-DE"/>
        </w:rPr>
        <w:t xml:space="preserve">the main protagonist, </w:t>
      </w:r>
      <w:r w:rsidRPr="008F5E7B">
        <w:rPr>
          <w:rFonts w:ascii="Times New Roman" w:eastAsia="Times New Roman" w:hAnsi="Times New Roman"/>
          <w:lang w:val="en-US" w:eastAsia="de-DE"/>
        </w:rPr>
        <w:t>Pastor Adolf Herrmann</w:t>
      </w:r>
      <w:r w:rsidR="00597E4B">
        <w:rPr>
          <w:rFonts w:ascii="Times New Roman" w:eastAsia="Times New Roman" w:hAnsi="Times New Roman"/>
          <w:lang w:val="en-US" w:eastAsia="de-DE"/>
        </w:rPr>
        <w:t>,</w:t>
      </w:r>
      <w:r w:rsidRPr="008F5E7B">
        <w:rPr>
          <w:rFonts w:ascii="Times New Roman" w:eastAsia="Times New Roman" w:hAnsi="Times New Roman"/>
          <w:lang w:val="en-US" w:eastAsia="de-DE"/>
        </w:rPr>
        <w:t xml:space="preserve"> and his daughter Rose</w:t>
      </w:r>
    </w:p>
    <w:p w14:paraId="3C0DB36C" w14:textId="77777777" w:rsidR="002B64CC" w:rsidRPr="008F5E7B" w:rsidRDefault="002B64CC" w:rsidP="008276E7">
      <w:pPr>
        <w:spacing w:before="100" w:beforeAutospacing="1" w:after="100" w:afterAutospacing="1" w:line="240" w:lineRule="auto"/>
        <w:outlineLvl w:val="3"/>
        <w:rPr>
          <w:rFonts w:ascii="Times New Roman" w:eastAsia="Times New Roman" w:hAnsi="Times New Roman"/>
          <w:b/>
          <w:bCs/>
          <w:lang w:eastAsia="de-DE"/>
        </w:rPr>
      </w:pPr>
      <w:r w:rsidRPr="008F5E7B">
        <w:rPr>
          <w:rFonts w:ascii="Times New Roman" w:eastAsia="Times New Roman" w:hAnsi="Times New Roman"/>
          <w:b/>
          <w:bCs/>
          <w:lang w:eastAsia="de-DE"/>
        </w:rPr>
        <w:t>Setting:</w:t>
      </w:r>
    </w:p>
    <w:p w14:paraId="74A903C8" w14:textId="10362AC7" w:rsidR="002B64CC" w:rsidRPr="008F5E7B" w:rsidRDefault="002B64CC" w:rsidP="008276E7">
      <w:pPr>
        <w:numPr>
          <w:ilvl w:val="0"/>
          <w:numId w:val="8"/>
        </w:numPr>
        <w:spacing w:before="100" w:beforeAutospacing="1" w:after="100" w:afterAutospacing="1" w:line="240" w:lineRule="auto"/>
        <w:rPr>
          <w:rFonts w:ascii="Times New Roman" w:eastAsia="Times New Roman" w:hAnsi="Times New Roman"/>
          <w:lang w:val="en-US" w:eastAsia="de-DE"/>
        </w:rPr>
      </w:pPr>
      <w:r w:rsidRPr="008F5E7B">
        <w:rPr>
          <w:rFonts w:ascii="Times New Roman" w:eastAsia="Times New Roman" w:hAnsi="Times New Roman"/>
          <w:lang w:val="en-US" w:eastAsia="de-DE"/>
        </w:rPr>
        <w:t>A Swabian Jura village, Tübingen, and the town of Metterzimmern in Württemberg</w:t>
      </w:r>
      <w:r w:rsidR="00597E4B">
        <w:rPr>
          <w:rFonts w:ascii="Times New Roman" w:eastAsia="Times New Roman" w:hAnsi="Times New Roman"/>
          <w:lang w:val="en-US" w:eastAsia="de-DE"/>
        </w:rPr>
        <w:t>, Germany</w:t>
      </w:r>
    </w:p>
    <w:p w14:paraId="13030FC9" w14:textId="77777777" w:rsidR="002B64CC" w:rsidRPr="008F5E7B" w:rsidRDefault="002B64CC" w:rsidP="008276E7">
      <w:pPr>
        <w:spacing w:before="100" w:beforeAutospacing="1" w:after="100" w:afterAutospacing="1" w:line="240" w:lineRule="auto"/>
        <w:outlineLvl w:val="3"/>
        <w:rPr>
          <w:rFonts w:ascii="Times New Roman" w:eastAsia="Times New Roman" w:hAnsi="Times New Roman"/>
          <w:b/>
          <w:bCs/>
          <w:lang w:eastAsia="de-DE"/>
        </w:rPr>
      </w:pPr>
      <w:r w:rsidRPr="008F5E7B">
        <w:rPr>
          <w:rFonts w:ascii="Times New Roman" w:eastAsia="Times New Roman" w:hAnsi="Times New Roman"/>
          <w:b/>
          <w:bCs/>
          <w:lang w:eastAsia="de-DE"/>
        </w:rPr>
        <w:t>Timeline:</w:t>
      </w:r>
    </w:p>
    <w:p w14:paraId="77815CDF" w14:textId="1C59BB41" w:rsidR="004939B4" w:rsidRDefault="002B64CC" w:rsidP="008276E7">
      <w:pPr>
        <w:numPr>
          <w:ilvl w:val="0"/>
          <w:numId w:val="9"/>
        </w:numPr>
        <w:spacing w:before="100" w:beforeAutospacing="1" w:after="100" w:afterAutospacing="1" w:line="240" w:lineRule="auto"/>
        <w:rPr>
          <w:rFonts w:ascii="Times New Roman" w:eastAsia="Times New Roman" w:hAnsi="Times New Roman"/>
          <w:lang w:eastAsia="de-DE"/>
        </w:rPr>
      </w:pPr>
      <w:r w:rsidRPr="008F5E7B">
        <w:rPr>
          <w:rFonts w:ascii="Times New Roman" w:eastAsia="Times New Roman" w:hAnsi="Times New Roman"/>
          <w:lang w:eastAsia="de-DE"/>
        </w:rPr>
        <w:t>1933–1956</w:t>
      </w:r>
    </w:p>
    <w:p w14:paraId="39716EC7" w14:textId="77777777" w:rsidR="004939B4" w:rsidRDefault="004939B4" w:rsidP="008276E7">
      <w:pPr>
        <w:spacing w:after="160" w:line="259" w:lineRule="auto"/>
        <w:rPr>
          <w:rFonts w:ascii="Times New Roman" w:eastAsia="Times New Roman" w:hAnsi="Times New Roman"/>
          <w:lang w:eastAsia="de-DE"/>
        </w:rPr>
      </w:pPr>
      <w:r>
        <w:rPr>
          <w:rFonts w:ascii="Times New Roman" w:eastAsia="Times New Roman" w:hAnsi="Times New Roman"/>
          <w:lang w:eastAsia="de-DE"/>
        </w:rPr>
        <w:br w:type="page"/>
      </w:r>
    </w:p>
    <w:p w14:paraId="6DEF10AA" w14:textId="1A546365" w:rsidR="009E4B55" w:rsidRDefault="0041045A" w:rsidP="005539E8">
      <w:pPr>
        <w:pStyle w:val="berschrift1"/>
        <w:jc w:val="center"/>
        <w:rPr>
          <w:rFonts w:ascii="Times New Roman" w:eastAsia="Times New Roman" w:hAnsi="Times New Roman" w:cs="Times New Roman"/>
          <w:b/>
          <w:bCs/>
          <w:color w:val="auto"/>
          <w:sz w:val="28"/>
          <w:szCs w:val="28"/>
          <w:lang w:val="en-US" w:eastAsia="de-CH"/>
        </w:rPr>
      </w:pPr>
      <w:r w:rsidRPr="009E4B55">
        <w:rPr>
          <w:rFonts w:ascii="Times New Roman" w:eastAsia="Times New Roman" w:hAnsi="Times New Roman" w:cs="Times New Roman"/>
          <w:b/>
          <w:bCs/>
          <w:color w:val="auto"/>
          <w:sz w:val="28"/>
          <w:szCs w:val="28"/>
          <w:lang w:val="en-US" w:eastAsia="de-CH"/>
        </w:rPr>
        <w:lastRenderedPageBreak/>
        <w:t>Synopsis</w:t>
      </w:r>
    </w:p>
    <w:p w14:paraId="5FBCDEAB" w14:textId="43C560C3" w:rsidR="002B64CC" w:rsidRPr="00BC71B6" w:rsidRDefault="002B64CC" w:rsidP="008276E7">
      <w:pPr>
        <w:spacing w:line="360" w:lineRule="auto"/>
        <w:rPr>
          <w:rFonts w:ascii="Times New Roman" w:eastAsia="Times New Roman" w:hAnsi="Times New Roman"/>
          <w:b/>
          <w:bCs/>
          <w:sz w:val="32"/>
          <w:szCs w:val="32"/>
          <w:lang w:val="en-US" w:eastAsia="de-CH"/>
        </w:rPr>
      </w:pPr>
      <w:r w:rsidRPr="00BC71B6">
        <w:rPr>
          <w:rFonts w:ascii="Times New Roman" w:eastAsia="Times New Roman" w:hAnsi="Times New Roman"/>
          <w:lang w:val="en-US" w:eastAsia="de-CH"/>
        </w:rPr>
        <w:t>Pastor Herrmann serves a small Protestant parish with his wife Gertrud on the rugged Swabian Jura. In 1933, as the Nazi regime takes power, Pastor Herrmann quickly becomes a target for local party officials. He denounces anti-Semitic violence and Nazi policies</w:t>
      </w:r>
      <w:r w:rsidR="005525FD">
        <w:rPr>
          <w:rFonts w:ascii="Times New Roman" w:eastAsia="Times New Roman" w:hAnsi="Times New Roman"/>
          <w:lang w:val="en-US" w:eastAsia="de-CH"/>
        </w:rPr>
        <w:t>,</w:t>
      </w:r>
      <w:r w:rsidRPr="00BC71B6">
        <w:rPr>
          <w:rFonts w:ascii="Times New Roman" w:eastAsia="Times New Roman" w:hAnsi="Times New Roman"/>
          <w:lang w:val="en-US" w:eastAsia="de-CH"/>
        </w:rPr>
        <w:t xml:space="preserve"> such as the Law for the Prevention of Hereditarily Diseased Offspring during his sermons. Despite threats and interrogations, Herrmann remains steadfast, joining the Confessing Church, a</w:t>
      </w:r>
      <w:r w:rsidRPr="00BC71B6">
        <w:rPr>
          <w:rFonts w:ascii="Times New Roman" w:eastAsia="Times New Roman" w:hAnsi="Times New Roman"/>
          <w:color w:val="000000" w:themeColor="text1"/>
          <w:lang w:val="en-US" w:eastAsia="de-CH"/>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BC71B6">
        <w:rPr>
          <w:rFonts w:ascii="Times New Roman" w:eastAsia="Times New Roman" w:hAnsi="Times New Roman"/>
          <w:lang w:val="en-US" w:eastAsia="de-CH"/>
        </w:rPr>
        <w:t>Protestant resistance movement.</w:t>
      </w:r>
    </w:p>
    <w:p w14:paraId="6BB71D8F" w14:textId="37B66E01" w:rsidR="002B64CC" w:rsidRPr="002B64CC" w:rsidRDefault="002B64CC" w:rsidP="008276E7">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lang w:val="en-US" w:eastAsia="de-CH"/>
        </w:rPr>
        <w:t xml:space="preserve">His </w:t>
      </w:r>
      <w:r w:rsidR="005525FD">
        <w:rPr>
          <w:rFonts w:ascii="Times New Roman" w:eastAsia="Times New Roman" w:hAnsi="Times New Roman"/>
          <w:lang w:val="en-US" w:eastAsia="de-CH"/>
        </w:rPr>
        <w:t xml:space="preserve">loyal </w:t>
      </w:r>
      <w:r w:rsidRPr="002B64CC">
        <w:rPr>
          <w:rFonts w:ascii="Times New Roman" w:eastAsia="Times New Roman" w:hAnsi="Times New Roman"/>
          <w:lang w:val="en-US" w:eastAsia="de-CH"/>
        </w:rPr>
        <w:t xml:space="preserve">wife Gertrud stands by his side, though her life as a pastor’s wife lacks the social </w:t>
      </w:r>
      <w:r w:rsidR="005525FD">
        <w:rPr>
          <w:rFonts w:ascii="Times New Roman" w:eastAsia="Times New Roman" w:hAnsi="Times New Roman"/>
          <w:lang w:val="en-US" w:eastAsia="de-CH"/>
        </w:rPr>
        <w:t>glamor</w:t>
      </w:r>
      <w:r w:rsidRPr="002B64CC">
        <w:rPr>
          <w:rFonts w:ascii="Times New Roman" w:eastAsia="Times New Roman" w:hAnsi="Times New Roman"/>
          <w:lang w:val="en-US" w:eastAsia="de-CH"/>
        </w:rPr>
        <w:t xml:space="preserve"> she once enjoyed as a young city woman. Her relationship with their only child, Rose, is strained; Gertrud struggles to bond with her daughter after a traumatic childbirth that nearly claimed her life.</w:t>
      </w:r>
    </w:p>
    <w:p w14:paraId="4E6A6535" w14:textId="77777777" w:rsidR="002B64CC" w:rsidRPr="002B64CC" w:rsidRDefault="002B64CC" w:rsidP="008276E7">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lang w:val="en-US" w:eastAsia="de-CH"/>
        </w:rPr>
        <w:t>Rose, highly intelligent, independent, and devoted to her father, leaves home to attend high school in Tübingen. She idolizes her father, while her mother keeps her at an emotional distance.</w:t>
      </w:r>
    </w:p>
    <w:p w14:paraId="6AF5F62D" w14:textId="71E7A8FF" w:rsidR="002B64CC" w:rsidRPr="002B64CC" w:rsidRDefault="002B64CC" w:rsidP="008276E7">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lang w:val="en-US" w:eastAsia="de-CH"/>
        </w:rPr>
        <w:t>Meanwhile, Pastor Herrmann faces escalating persecution. Spies infiltrate his church, villagers openly oppose him,</w:t>
      </w:r>
      <w:r w:rsidR="009038FB" w:rsidRPr="009038FB">
        <w:rPr>
          <w:rFonts w:ascii="Times New Roman" w:eastAsia="Times New Roman" w:hAnsi="Times New Roman"/>
          <w:lang w:val="en-US" w:eastAsia="de-CH"/>
        </w:rPr>
        <w:t xml:space="preserve"> </w:t>
      </w:r>
      <w:r w:rsidR="009038FB">
        <w:rPr>
          <w:rFonts w:ascii="Times New Roman" w:eastAsia="Times New Roman" w:hAnsi="Times New Roman"/>
          <w:lang w:val="en-US" w:eastAsia="de-CH"/>
        </w:rPr>
        <w:t xml:space="preserve">he is </w:t>
      </w:r>
      <w:r w:rsidR="009038FB" w:rsidRPr="00EA4777">
        <w:rPr>
          <w:rFonts w:ascii="Times New Roman" w:eastAsia="Times New Roman" w:hAnsi="Times New Roman"/>
          <w:lang w:val="en-US" w:eastAsia="de-CH"/>
        </w:rPr>
        <w:t>subjected to numerous medical exams, often required to have his lungs X-rayed despite being perfectly healthy</w:t>
      </w:r>
      <w:r w:rsidRPr="002B64CC">
        <w:rPr>
          <w:rFonts w:ascii="Times New Roman" w:eastAsia="Times New Roman" w:hAnsi="Times New Roman"/>
          <w:lang w:val="en-US" w:eastAsia="de-CH"/>
        </w:rPr>
        <w:t xml:space="preserve"> and the Gestapo </w:t>
      </w:r>
      <w:r w:rsidRPr="002B64CC">
        <w:rPr>
          <w:rFonts w:ascii="Times New Roman" w:eastAsia="Times New Roman" w:hAnsi="Times New Roman"/>
          <w:lang w:val="en-US" w:eastAsia="de-DE"/>
        </w:rPr>
        <w:t>(Secret State Police)</w:t>
      </w:r>
      <w:r w:rsidRPr="002B64CC">
        <w:rPr>
          <w:rFonts w:ascii="Times New Roman" w:eastAsia="Times New Roman" w:hAnsi="Times New Roman"/>
          <w:lang w:val="en-US" w:eastAsia="de-CH"/>
        </w:rPr>
        <w:t xml:space="preserve"> repeatedly summons him to Stuttgart’s “Hotel Silber” for interrogation. Herrmann believes his survival is due to church intervention, but unbeknownst to him, it is Hans Schwier, a young Gestapo officer from their village, who shields him.</w:t>
      </w:r>
    </w:p>
    <w:p w14:paraId="4C0674F3" w14:textId="77777777" w:rsidR="003326EF" w:rsidRDefault="002B64CC" w:rsidP="008276E7">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lang w:val="en-US" w:eastAsia="de-CH"/>
        </w:rPr>
        <w:t>Schwier, an ambivalent character, develops an interest in the underage Rose. Contrary to her parents’ worst fears, Schwier protects Rose, even preventing her forced sterilization—a blow intended to demoralize Pastor Herrmann by targeting his beloved daughter.</w:t>
      </w:r>
    </w:p>
    <w:p w14:paraId="78F206AB" w14:textId="2EC1645F" w:rsidR="002B64CC" w:rsidRPr="002B64CC" w:rsidRDefault="002B64CC" w:rsidP="008276E7">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lang w:val="en-US" w:eastAsia="de-CH"/>
        </w:rPr>
        <w:t>To safeguard her father, Rose secretly begins a relationship with Schwier, though she despises his role within the Gestapo.</w:t>
      </w:r>
    </w:p>
    <w:p w14:paraId="6CB6BD75" w14:textId="75CF3AA2" w:rsidR="002B64CC" w:rsidRDefault="002B64CC" w:rsidP="008276E7">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lang w:val="en-US" w:eastAsia="de-CH"/>
        </w:rPr>
        <w:t xml:space="preserve">Tensions escalate further as Pastor Herrmann faces physical assaults, making his situation untenable. The family is transferred to the small town of Metterzimmern near Stuttgart. There, they </w:t>
      </w:r>
      <w:r w:rsidR="009038FB" w:rsidRPr="00EA4777">
        <w:rPr>
          <w:rFonts w:ascii="Times New Roman" w:eastAsia="Times New Roman" w:hAnsi="Times New Roman"/>
          <w:lang w:val="en-US" w:eastAsia="de-CH"/>
        </w:rPr>
        <w:t>do not receive a warm welcome. Shortly after moving into the parsonage, the police raid and search it, undermining Pastor Herrmann’s authority.</w:t>
      </w:r>
    </w:p>
    <w:p w14:paraId="77F6C4BB" w14:textId="398F3395" w:rsidR="002B64CC" w:rsidRPr="002B64CC" w:rsidRDefault="002B64CC" w:rsidP="008276E7">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lang w:val="en-US" w:eastAsia="de-CH"/>
        </w:rPr>
        <w:lastRenderedPageBreak/>
        <w:t>During the war’s final years, they live in constant fear of deportation. Schwier, now missing on the front lines, can no longer protect them.</w:t>
      </w:r>
    </w:p>
    <w:p w14:paraId="08201521" w14:textId="299E093F" w:rsidR="009038FB" w:rsidRDefault="009038FB" w:rsidP="008276E7">
      <w:pPr>
        <w:spacing w:before="100" w:beforeAutospacing="1" w:after="100" w:afterAutospacing="1" w:line="360" w:lineRule="auto"/>
        <w:rPr>
          <w:rFonts w:ascii="Times New Roman" w:eastAsia="Times New Roman" w:hAnsi="Times New Roman"/>
          <w:lang w:val="en-US" w:eastAsia="de-CH"/>
        </w:rPr>
      </w:pPr>
      <w:r w:rsidRPr="00EA4777">
        <w:rPr>
          <w:rFonts w:ascii="Times New Roman" w:eastAsia="Times New Roman" w:hAnsi="Times New Roman"/>
          <w:lang w:val="en-US" w:eastAsia="de-CH"/>
        </w:rPr>
        <w:t xml:space="preserve">When French troops occupy Metterzimmern, the Herrmanns finally feel a sense of safety. </w:t>
      </w:r>
      <w:r>
        <w:rPr>
          <w:rFonts w:ascii="Times New Roman" w:eastAsia="Times New Roman" w:hAnsi="Times New Roman"/>
          <w:lang w:val="en-US" w:eastAsia="de-CH"/>
        </w:rPr>
        <w:t xml:space="preserve">Fluent in French, </w:t>
      </w:r>
      <w:r w:rsidRPr="00EA4777">
        <w:rPr>
          <w:rFonts w:ascii="Times New Roman" w:eastAsia="Times New Roman" w:hAnsi="Times New Roman"/>
          <w:lang w:val="en-US" w:eastAsia="de-CH"/>
        </w:rPr>
        <w:t xml:space="preserve">Rose </w:t>
      </w:r>
      <w:r w:rsidR="007755BD" w:rsidRPr="002B64CC">
        <w:rPr>
          <w:rFonts w:ascii="Times New Roman" w:eastAsia="Times New Roman" w:hAnsi="Times New Roman"/>
          <w:lang w:val="en-US" w:eastAsia="de-CH"/>
        </w:rPr>
        <w:t>negotiates with the French occupying forces</w:t>
      </w:r>
      <w:r w:rsidR="007755BD">
        <w:rPr>
          <w:rFonts w:ascii="Times New Roman" w:eastAsia="Times New Roman" w:hAnsi="Times New Roman"/>
          <w:lang w:val="en-US" w:eastAsia="de-CH"/>
        </w:rPr>
        <w:t>. S</w:t>
      </w:r>
      <w:r w:rsidR="007755BD" w:rsidRPr="00EA4777">
        <w:rPr>
          <w:rFonts w:ascii="Times New Roman" w:eastAsia="Times New Roman" w:hAnsi="Times New Roman"/>
          <w:lang w:val="en-US" w:eastAsia="de-CH"/>
        </w:rPr>
        <w:t>he learns of a death list in the town that includes the Herrmanns.</w:t>
      </w:r>
      <w:r w:rsidRPr="00EA4777">
        <w:rPr>
          <w:rFonts w:ascii="Times New Roman" w:eastAsia="Times New Roman" w:hAnsi="Times New Roman"/>
          <w:lang w:val="en-US" w:eastAsia="de-CH"/>
        </w:rPr>
        <w:t xml:space="preserve"> The French recognize Pastor Herrmann as an opponent of the Nazis and declare the parsonage off-limits.</w:t>
      </w:r>
    </w:p>
    <w:p w14:paraId="65041678" w14:textId="6D39F360" w:rsidR="00041622" w:rsidRDefault="00041622" w:rsidP="00041622">
      <w:pPr>
        <w:spacing w:before="100" w:beforeAutospacing="1" w:after="100" w:afterAutospacing="1" w:line="360" w:lineRule="auto"/>
        <w:rPr>
          <w:rFonts w:ascii="Times New Roman" w:eastAsia="Times New Roman" w:hAnsi="Times New Roman"/>
          <w:lang w:val="en-US" w:eastAsia="de-DE"/>
        </w:rPr>
      </w:pPr>
      <w:r w:rsidRPr="00BC71B6">
        <w:rPr>
          <w:rFonts w:ascii="Times New Roman" w:eastAsia="Times New Roman" w:hAnsi="Times New Roman"/>
          <w:lang w:val="en-US" w:eastAsia="de-DE"/>
        </w:rPr>
        <w:t>The narrative reaches its emotional peak in 1946 when Pastor Herrmann</w:t>
      </w:r>
      <w:r>
        <w:rPr>
          <w:rFonts w:ascii="Times New Roman" w:eastAsia="Times New Roman" w:hAnsi="Times New Roman"/>
          <w:lang w:val="en-US" w:eastAsia="de-DE"/>
        </w:rPr>
        <w:t xml:space="preserve"> is</w:t>
      </w:r>
      <w:r w:rsidRPr="00BC71B6">
        <w:rPr>
          <w:rFonts w:ascii="Times New Roman" w:eastAsia="Times New Roman" w:hAnsi="Times New Roman"/>
          <w:lang w:val="en-US" w:eastAsia="de-DE"/>
        </w:rPr>
        <w:t xml:space="preserve"> falsely accused of </w:t>
      </w:r>
      <w:r w:rsidRPr="002B64CC">
        <w:rPr>
          <w:rFonts w:ascii="Times New Roman" w:eastAsia="Times New Roman" w:hAnsi="Times New Roman"/>
          <w:lang w:val="en-US" w:eastAsia="de-CH"/>
        </w:rPr>
        <w:t>being a Nazi collaborator and brought before a denazification tribunal.</w:t>
      </w:r>
      <w:r w:rsidRPr="00BC71B6">
        <w:rPr>
          <w:rFonts w:ascii="Times New Roman" w:eastAsia="Times New Roman" w:hAnsi="Times New Roman"/>
          <w:lang w:val="en-US" w:eastAsia="de-DE"/>
        </w:rPr>
        <w:t xml:space="preserve"> </w:t>
      </w:r>
      <w:r w:rsidRPr="002B64CC">
        <w:rPr>
          <w:rFonts w:ascii="Times New Roman" w:eastAsia="Times New Roman" w:hAnsi="Times New Roman"/>
          <w:lang w:val="en-US" w:eastAsia="de-CH"/>
        </w:rPr>
        <w:t>Unexpectedly, the maimed and resurfaced Schwier testifies in Herrmann’s defense</w:t>
      </w:r>
      <w:r w:rsidR="002F0C5B">
        <w:rPr>
          <w:rFonts w:ascii="Times New Roman" w:eastAsia="Times New Roman" w:hAnsi="Times New Roman"/>
          <w:lang w:val="en-US" w:eastAsia="de-CH"/>
        </w:rPr>
        <w:t>.</w:t>
      </w:r>
    </w:p>
    <w:p w14:paraId="3B788BE6" w14:textId="2C833D72" w:rsidR="00041622" w:rsidRDefault="00041622" w:rsidP="00041622">
      <w:pPr>
        <w:spacing w:before="100" w:beforeAutospacing="1" w:after="100" w:afterAutospacing="1" w:line="360" w:lineRule="auto"/>
        <w:rPr>
          <w:rFonts w:ascii="Times New Roman" w:eastAsia="Times New Roman" w:hAnsi="Times New Roman"/>
          <w:lang w:val="en-US" w:eastAsia="de-DE"/>
        </w:rPr>
      </w:pPr>
      <w:r w:rsidRPr="00BC71B6">
        <w:rPr>
          <w:rFonts w:ascii="Times New Roman" w:eastAsia="Times New Roman" w:hAnsi="Times New Roman"/>
          <w:lang w:val="en-US" w:eastAsia="de-DE"/>
        </w:rPr>
        <w:t xml:space="preserve">While </w:t>
      </w:r>
      <w:r>
        <w:rPr>
          <w:rFonts w:ascii="Times New Roman" w:eastAsia="Times New Roman" w:hAnsi="Times New Roman"/>
          <w:lang w:val="en-US" w:eastAsia="de-DE"/>
        </w:rPr>
        <w:t xml:space="preserve">Herrmann </w:t>
      </w:r>
      <w:r w:rsidRPr="00BC71B6">
        <w:rPr>
          <w:rFonts w:ascii="Times New Roman" w:eastAsia="Times New Roman" w:hAnsi="Times New Roman"/>
          <w:lang w:val="en-US" w:eastAsia="de-DE"/>
        </w:rPr>
        <w:t>is ultimately vindicated, the experience deeply scars him. Shortly thereafter, he succumbs to leukemia</w:t>
      </w:r>
      <w:r w:rsidR="002F0C5B">
        <w:rPr>
          <w:rFonts w:ascii="Times New Roman" w:eastAsia="Times New Roman" w:hAnsi="Times New Roman"/>
          <w:lang w:val="en-US" w:eastAsia="de-DE"/>
        </w:rPr>
        <w:t xml:space="preserve">. </w:t>
      </w:r>
      <w:r w:rsidRPr="00BC71B6">
        <w:rPr>
          <w:rFonts w:ascii="Times New Roman" w:eastAsia="Times New Roman" w:hAnsi="Times New Roman"/>
          <w:lang w:val="en-US" w:eastAsia="de-DE"/>
        </w:rPr>
        <w:t>Before his death, he reconciles with his life’s struggles, cherishing the love of his family and his intellectual pursuits.</w:t>
      </w:r>
    </w:p>
    <w:p w14:paraId="3DC89B95" w14:textId="77777777" w:rsidR="009E4B55" w:rsidRDefault="002B64CC" w:rsidP="009E4B55">
      <w:pPr>
        <w:spacing w:before="100" w:beforeAutospacing="1" w:after="100" w:afterAutospacing="1" w:line="360" w:lineRule="auto"/>
        <w:rPr>
          <w:rFonts w:ascii="Times New Roman" w:eastAsia="Times New Roman" w:hAnsi="Times New Roman"/>
          <w:lang w:val="en-US" w:eastAsia="de-DE"/>
        </w:rPr>
      </w:pPr>
      <w:r w:rsidRPr="002B64CC">
        <w:rPr>
          <w:rFonts w:ascii="Times New Roman" w:eastAsia="Times New Roman" w:hAnsi="Times New Roman"/>
          <w:lang w:val="en-US" w:eastAsia="de-CH"/>
        </w:rPr>
        <w:t xml:space="preserve">For Gertrud and Rose, his passing marks the collapse of their world, but together, they find a way forward. </w:t>
      </w:r>
      <w:r w:rsidR="009E4B55" w:rsidRPr="00BC71B6">
        <w:rPr>
          <w:rFonts w:ascii="Times New Roman" w:eastAsia="Times New Roman" w:hAnsi="Times New Roman"/>
          <w:lang w:val="en-US" w:eastAsia="de-DE"/>
        </w:rPr>
        <w:t>Rose channels her father’s strength into a career as a teacher and starts her own family. Gertrud, living with Rose, forms a loving bond with her granddaughter, finding redemption for the emotional distance of the past.</w:t>
      </w:r>
    </w:p>
    <w:p w14:paraId="3F9D656C" w14:textId="77777777" w:rsidR="005539E8" w:rsidRDefault="005539E8" w:rsidP="009E4B55">
      <w:pPr>
        <w:spacing w:before="100" w:beforeAutospacing="1" w:after="100" w:afterAutospacing="1" w:line="360" w:lineRule="auto"/>
        <w:rPr>
          <w:rFonts w:ascii="Times New Roman" w:eastAsia="Times New Roman" w:hAnsi="Times New Roman"/>
          <w:lang w:val="en-US" w:eastAsia="de-DE"/>
        </w:rPr>
      </w:pPr>
    </w:p>
    <w:p w14:paraId="4852319B" w14:textId="358764B1" w:rsidR="00041622" w:rsidRDefault="00041622" w:rsidP="005539E8">
      <w:pPr>
        <w:pStyle w:val="berschrift1"/>
        <w:jc w:val="center"/>
        <w:rPr>
          <w:rFonts w:ascii="Times New Roman" w:eastAsia="Times New Roman" w:hAnsi="Times New Roman"/>
          <w:b/>
          <w:bCs/>
          <w:sz w:val="28"/>
          <w:szCs w:val="28"/>
          <w:lang w:val="en-US" w:eastAsia="de-DE"/>
        </w:rPr>
      </w:pPr>
      <w:r w:rsidRPr="009E4B55">
        <w:rPr>
          <w:rFonts w:ascii="Times New Roman" w:eastAsia="Times New Roman" w:hAnsi="Times New Roman"/>
          <w:b/>
          <w:bCs/>
          <w:sz w:val="28"/>
          <w:szCs w:val="28"/>
          <w:lang w:val="en-US" w:eastAsia="de-DE"/>
        </w:rPr>
        <w:t>Theme</w:t>
      </w:r>
    </w:p>
    <w:p w14:paraId="70D08FCF" w14:textId="77777777" w:rsidR="000B29FE" w:rsidRPr="009A6E0D" w:rsidRDefault="000B29FE" w:rsidP="000B29FE">
      <w:pPr>
        <w:spacing w:before="100" w:beforeAutospacing="1" w:after="100" w:afterAutospacing="1" w:line="360" w:lineRule="auto"/>
        <w:rPr>
          <w:rFonts w:ascii="Times New Roman" w:eastAsia="Times New Roman" w:hAnsi="Times New Roman"/>
          <w:lang w:val="en-US" w:eastAsia="de-CH"/>
        </w:rPr>
      </w:pPr>
      <w:r w:rsidRPr="009A6E0D">
        <w:rPr>
          <w:rFonts w:ascii="Times New Roman" w:eastAsia="Times New Roman" w:hAnsi="Times New Roman"/>
          <w:i/>
          <w:iCs/>
          <w:lang w:val="en-US" w:eastAsia="de-CH"/>
        </w:rPr>
        <w:t>In the Shadow of Resistance</w:t>
      </w:r>
      <w:r w:rsidRPr="009A6E0D">
        <w:rPr>
          <w:rFonts w:ascii="Times New Roman" w:eastAsia="Times New Roman" w:hAnsi="Times New Roman"/>
          <w:lang w:val="en-US" w:eastAsia="de-CH"/>
        </w:rPr>
        <w:t xml:space="preserve"> is a story of moral courage and family solidarity during an era of terror. It highlights the small-scale acts of defiance in the Third Reich and the personal sacrifices made by those who opposed tyranny.</w:t>
      </w:r>
    </w:p>
    <w:p w14:paraId="0C29E1ED" w14:textId="77777777" w:rsidR="000B29FE" w:rsidRPr="000B29FE" w:rsidRDefault="000B29FE" w:rsidP="000B29FE">
      <w:pPr>
        <w:spacing w:before="100" w:beforeAutospacing="1" w:after="100" w:afterAutospacing="1" w:line="360" w:lineRule="auto"/>
        <w:rPr>
          <w:rFonts w:ascii="Times New Roman" w:eastAsia="Times New Roman" w:hAnsi="Times New Roman"/>
          <w:lang w:val="en-US" w:eastAsia="de-CH"/>
        </w:rPr>
      </w:pPr>
      <w:r w:rsidRPr="009A6E0D">
        <w:rPr>
          <w:rFonts w:ascii="Times New Roman" w:eastAsia="Times New Roman" w:hAnsi="Times New Roman"/>
          <w:lang w:val="en-US" w:eastAsia="de-CH"/>
        </w:rPr>
        <w:t>While the contributions of individuals like Pastor Herrmann often pale in comparison to the horrors of the Holocaust, their resistance still deserves acknowledgment. Their moral stand serves as a reminder of what might have been possible had more people dared to act against the regime.</w:t>
      </w:r>
    </w:p>
    <w:p w14:paraId="76F359FF" w14:textId="77777777" w:rsidR="000B29FE" w:rsidRPr="000B29FE" w:rsidRDefault="000B29FE" w:rsidP="000B29FE">
      <w:pPr>
        <w:rPr>
          <w:lang w:val="en-US" w:eastAsia="de-DE"/>
        </w:rPr>
      </w:pPr>
    </w:p>
    <w:p w14:paraId="7DE51593" w14:textId="77777777" w:rsidR="002B64CC" w:rsidRPr="009E4B55" w:rsidRDefault="002B64CC" w:rsidP="005539E8">
      <w:pPr>
        <w:pStyle w:val="berschrift1"/>
        <w:jc w:val="center"/>
        <w:rPr>
          <w:rFonts w:ascii="Times New Roman" w:eastAsia="Times New Roman" w:hAnsi="Times New Roman"/>
          <w:b/>
          <w:bCs/>
          <w:sz w:val="28"/>
          <w:szCs w:val="28"/>
          <w:lang w:val="en-US" w:eastAsia="de-CH"/>
        </w:rPr>
      </w:pPr>
      <w:r w:rsidRPr="009E4B55">
        <w:rPr>
          <w:rFonts w:ascii="Times New Roman" w:eastAsia="Times New Roman" w:hAnsi="Times New Roman"/>
          <w:b/>
          <w:bCs/>
          <w:sz w:val="28"/>
          <w:szCs w:val="28"/>
          <w:lang w:val="en-US" w:eastAsia="de-CH"/>
        </w:rPr>
        <w:lastRenderedPageBreak/>
        <w:t>Main Characters</w:t>
      </w:r>
    </w:p>
    <w:p w14:paraId="5879B112" w14:textId="77777777" w:rsidR="002B64CC" w:rsidRPr="002B64CC" w:rsidRDefault="002B64CC" w:rsidP="008276E7">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b/>
          <w:bCs/>
          <w:lang w:val="en-US" w:eastAsia="de-CH"/>
        </w:rPr>
        <w:t>Adolf Herrmann</w:t>
      </w:r>
      <w:r w:rsidRPr="002B64CC">
        <w:rPr>
          <w:rFonts w:ascii="Times New Roman" w:eastAsia="Times New Roman" w:hAnsi="Times New Roman"/>
          <w:lang w:val="en-US" w:eastAsia="de-CH"/>
        </w:rPr>
        <w:t xml:space="preserve"> – A knowledgeable rural pastor from humble origins, unshakably opposed to the Nazi regime. His moral integrity and love for his family define his life.</w:t>
      </w:r>
    </w:p>
    <w:p w14:paraId="4F8AE55E" w14:textId="77777777" w:rsidR="002B64CC" w:rsidRPr="002B64CC" w:rsidRDefault="002B64CC" w:rsidP="008276E7">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b/>
          <w:bCs/>
          <w:lang w:val="en-US" w:eastAsia="de-CH"/>
        </w:rPr>
        <w:t>Gertrud Herrmann</w:t>
      </w:r>
      <w:r w:rsidRPr="002B64CC">
        <w:rPr>
          <w:rFonts w:ascii="Times New Roman" w:eastAsia="Times New Roman" w:hAnsi="Times New Roman"/>
          <w:lang w:val="en-US" w:eastAsia="de-CH"/>
        </w:rPr>
        <w:t xml:space="preserve"> – A former city woman who adapts to the harsh realities of rural life and remains loyal to her husband’s convictions, despite her emotional distance from her daughter.</w:t>
      </w:r>
    </w:p>
    <w:p w14:paraId="1E8E1B38" w14:textId="77777777" w:rsidR="002B64CC" w:rsidRPr="002B64CC" w:rsidRDefault="002B64CC" w:rsidP="008276E7">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b/>
          <w:bCs/>
          <w:lang w:val="en-US" w:eastAsia="de-CH"/>
        </w:rPr>
        <w:t>Rose Herrmann</w:t>
      </w:r>
      <w:r w:rsidRPr="002B64CC">
        <w:rPr>
          <w:rFonts w:ascii="Times New Roman" w:eastAsia="Times New Roman" w:hAnsi="Times New Roman"/>
          <w:lang w:val="en-US" w:eastAsia="de-CH"/>
        </w:rPr>
        <w:t xml:space="preserve"> – A brilliant and independent daughter torn between her admiration for her father and the pragmatic necessity of her actions. She grows into the true heroine of the family.</w:t>
      </w:r>
    </w:p>
    <w:p w14:paraId="05ECD9A4" w14:textId="082F646C" w:rsidR="004A34F8" w:rsidRDefault="002B64CC" w:rsidP="00F424E1">
      <w:pPr>
        <w:spacing w:before="100" w:beforeAutospacing="1" w:after="100" w:afterAutospacing="1" w:line="360" w:lineRule="auto"/>
        <w:rPr>
          <w:rFonts w:ascii="Times New Roman" w:eastAsia="Times New Roman" w:hAnsi="Times New Roman"/>
          <w:lang w:val="en-US" w:eastAsia="de-CH"/>
        </w:rPr>
      </w:pPr>
      <w:r w:rsidRPr="002B64CC">
        <w:rPr>
          <w:rFonts w:ascii="Times New Roman" w:eastAsia="Times New Roman" w:hAnsi="Times New Roman"/>
          <w:b/>
          <w:bCs/>
          <w:lang w:val="en-US" w:eastAsia="de-CH"/>
        </w:rPr>
        <w:t>Hans Schwier</w:t>
      </w:r>
      <w:r w:rsidRPr="002B64CC">
        <w:rPr>
          <w:rFonts w:ascii="Times New Roman" w:eastAsia="Times New Roman" w:hAnsi="Times New Roman"/>
          <w:lang w:val="en-US" w:eastAsia="de-CH"/>
        </w:rPr>
        <w:t xml:space="preserve"> – A contradictory </w:t>
      </w:r>
      <w:r w:rsidR="003326EF">
        <w:rPr>
          <w:rFonts w:ascii="Times New Roman" w:eastAsia="Times New Roman" w:hAnsi="Times New Roman"/>
          <w:lang w:val="en-US" w:eastAsia="de-CH"/>
        </w:rPr>
        <w:t>Secret State Police (</w:t>
      </w:r>
      <w:r w:rsidRPr="002B64CC">
        <w:rPr>
          <w:rFonts w:ascii="Times New Roman" w:eastAsia="Times New Roman" w:hAnsi="Times New Roman"/>
          <w:lang w:val="en-US" w:eastAsia="de-CH"/>
        </w:rPr>
        <w:t>Gestapo</w:t>
      </w:r>
      <w:r w:rsidR="003326EF">
        <w:rPr>
          <w:rFonts w:ascii="Times New Roman" w:eastAsia="Times New Roman" w:hAnsi="Times New Roman"/>
          <w:lang w:val="en-US" w:eastAsia="de-CH"/>
        </w:rPr>
        <w:t>)</w:t>
      </w:r>
      <w:r w:rsidRPr="002B64CC">
        <w:rPr>
          <w:rFonts w:ascii="Times New Roman" w:eastAsia="Times New Roman" w:hAnsi="Times New Roman"/>
          <w:lang w:val="en-US" w:eastAsia="de-CH"/>
        </w:rPr>
        <w:t xml:space="preserve"> officer, both a protector and a perpetrator. His actions embody the moral ambiguities of the era, blurring the lines between decency and atrocity.</w:t>
      </w:r>
    </w:p>
    <w:sectPr w:rsidR="004A34F8" w:rsidSect="00400085">
      <w:headerReference w:type="default" r:id="rId8"/>
      <w:footerReference w:type="default" r:id="rId9"/>
      <w:headerReference w:type="first" r:id="rId10"/>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A41ABD" w14:textId="77777777" w:rsidR="005E26F3" w:rsidRDefault="005E26F3" w:rsidP="00400085">
      <w:pPr>
        <w:spacing w:line="240" w:lineRule="auto"/>
      </w:pPr>
      <w:r>
        <w:separator/>
      </w:r>
    </w:p>
  </w:endnote>
  <w:endnote w:type="continuationSeparator" w:id="0">
    <w:p w14:paraId="1B2C22C1" w14:textId="77777777" w:rsidR="005E26F3" w:rsidRDefault="005E26F3" w:rsidP="004000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44829151"/>
      <w:docPartObj>
        <w:docPartGallery w:val="Page Numbers (Bottom of Page)"/>
        <w:docPartUnique/>
      </w:docPartObj>
    </w:sdtPr>
    <w:sdtContent>
      <w:p w14:paraId="02A91A59" w14:textId="6C883D6C" w:rsidR="00400085" w:rsidRDefault="00400085">
        <w:pPr>
          <w:pStyle w:val="Fuzeile"/>
          <w:jc w:val="center"/>
        </w:pPr>
        <w:r>
          <w:fldChar w:fldCharType="begin"/>
        </w:r>
        <w:r>
          <w:instrText>PAGE   \* MERGEFORMAT</w:instrText>
        </w:r>
        <w:r>
          <w:fldChar w:fldCharType="separate"/>
        </w:r>
        <w:r>
          <w:t>2</w:t>
        </w:r>
        <w:r>
          <w:fldChar w:fldCharType="end"/>
        </w:r>
      </w:p>
    </w:sdtContent>
  </w:sdt>
  <w:p w14:paraId="6223208F" w14:textId="77777777" w:rsidR="00400085" w:rsidRDefault="0040008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E0FC34" w14:textId="77777777" w:rsidR="005E26F3" w:rsidRDefault="005E26F3" w:rsidP="00400085">
      <w:pPr>
        <w:spacing w:line="240" w:lineRule="auto"/>
      </w:pPr>
      <w:r>
        <w:separator/>
      </w:r>
    </w:p>
  </w:footnote>
  <w:footnote w:type="continuationSeparator" w:id="0">
    <w:p w14:paraId="56A950F9" w14:textId="77777777" w:rsidR="005E26F3" w:rsidRDefault="005E26F3" w:rsidP="0040008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1A88E8" w14:textId="05DA8FF5" w:rsidR="00400085" w:rsidRPr="005539E8" w:rsidRDefault="005539E8">
    <w:pPr>
      <w:pStyle w:val="Kopfzeile"/>
      <w:rPr>
        <w:lang w:val="en-US"/>
      </w:rPr>
    </w:pPr>
    <w:r w:rsidRPr="005539E8">
      <w:rPr>
        <w:lang w:val="en-US"/>
      </w:rPr>
      <w:t>In the Shadow of Resistance</w:t>
    </w:r>
    <w:r w:rsidRPr="005539E8">
      <w:rPr>
        <w:lang w:val="en-US"/>
      </w:rPr>
      <w:tab/>
    </w:r>
    <w:r w:rsidRPr="005539E8">
      <w:rPr>
        <w:lang w:val="en-US"/>
      </w:rPr>
      <w:tab/>
      <w:t>O</w:t>
    </w:r>
    <w:r>
      <w:rPr>
        <w:lang w:val="en-US"/>
      </w:rPr>
      <w:t>livia Kleinknecht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B826FE" w14:textId="6D859127" w:rsidR="00400085" w:rsidRPr="00400085" w:rsidRDefault="00400085">
    <w:pPr>
      <w:pStyle w:val="Kopfzeile"/>
      <w:rPr>
        <w:lang w:val="en-US"/>
      </w:rPr>
    </w:pPr>
    <w:r w:rsidRPr="00400085">
      <w:rPr>
        <w:lang w:val="en-US"/>
      </w:rPr>
      <w:t>In the Shadow of R</w:t>
    </w:r>
    <w:r>
      <w:rPr>
        <w:lang w:val="en-US"/>
      </w:rPr>
      <w:t>esistance</w:t>
    </w:r>
    <w:r>
      <w:rPr>
        <w:lang w:val="en-US"/>
      </w:rPr>
      <w:tab/>
    </w:r>
    <w:r>
      <w:rPr>
        <w:lang w:val="en-US"/>
      </w:rPr>
      <w:tab/>
      <w:t>Olivia Kleinknecht</w:t>
    </w:r>
  </w:p>
  <w:p w14:paraId="0C5826E5" w14:textId="77777777" w:rsidR="00400085" w:rsidRPr="00400085" w:rsidRDefault="00400085">
    <w:pPr>
      <w:pStyle w:val="Kopfzeil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9D72AB"/>
    <w:multiLevelType w:val="multilevel"/>
    <w:tmpl w:val="D3726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005AC2"/>
    <w:multiLevelType w:val="multilevel"/>
    <w:tmpl w:val="14542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226E54"/>
    <w:multiLevelType w:val="multilevel"/>
    <w:tmpl w:val="DC9A8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EA02F0"/>
    <w:multiLevelType w:val="multilevel"/>
    <w:tmpl w:val="DAC07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322C86"/>
    <w:multiLevelType w:val="multilevel"/>
    <w:tmpl w:val="761EF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FF1429"/>
    <w:multiLevelType w:val="multilevel"/>
    <w:tmpl w:val="5E1A7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E57377"/>
    <w:multiLevelType w:val="multilevel"/>
    <w:tmpl w:val="F4C82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226840"/>
    <w:multiLevelType w:val="multilevel"/>
    <w:tmpl w:val="7F94E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A16EEC"/>
    <w:multiLevelType w:val="multilevel"/>
    <w:tmpl w:val="2B0E4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1554040">
    <w:abstractNumId w:val="2"/>
  </w:num>
  <w:num w:numId="2" w16cid:durableId="336154412">
    <w:abstractNumId w:val="0"/>
  </w:num>
  <w:num w:numId="3" w16cid:durableId="1514952501">
    <w:abstractNumId w:val="5"/>
  </w:num>
  <w:num w:numId="4" w16cid:durableId="1092968470">
    <w:abstractNumId w:val="4"/>
  </w:num>
  <w:num w:numId="5" w16cid:durableId="949047759">
    <w:abstractNumId w:val="8"/>
  </w:num>
  <w:num w:numId="6" w16cid:durableId="1267733398">
    <w:abstractNumId w:val="3"/>
  </w:num>
  <w:num w:numId="7" w16cid:durableId="345592640">
    <w:abstractNumId w:val="7"/>
  </w:num>
  <w:num w:numId="8" w16cid:durableId="872957803">
    <w:abstractNumId w:val="1"/>
  </w:num>
  <w:num w:numId="9" w16cid:durableId="210877016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4CC"/>
    <w:rsid w:val="00013B05"/>
    <w:rsid w:val="00041622"/>
    <w:rsid w:val="0006637B"/>
    <w:rsid w:val="00090C9C"/>
    <w:rsid w:val="000B29FE"/>
    <w:rsid w:val="00163D6E"/>
    <w:rsid w:val="001C141E"/>
    <w:rsid w:val="00214700"/>
    <w:rsid w:val="00281CB8"/>
    <w:rsid w:val="002B64CC"/>
    <w:rsid w:val="002F0C5B"/>
    <w:rsid w:val="0030054F"/>
    <w:rsid w:val="003233E1"/>
    <w:rsid w:val="003326EF"/>
    <w:rsid w:val="00346E63"/>
    <w:rsid w:val="00350028"/>
    <w:rsid w:val="00383F77"/>
    <w:rsid w:val="00393A8D"/>
    <w:rsid w:val="003C3FC3"/>
    <w:rsid w:val="003F7F17"/>
    <w:rsid w:val="00400085"/>
    <w:rsid w:val="0041045A"/>
    <w:rsid w:val="004258A2"/>
    <w:rsid w:val="00445218"/>
    <w:rsid w:val="00491C76"/>
    <w:rsid w:val="004939B4"/>
    <w:rsid w:val="004A34F8"/>
    <w:rsid w:val="004F3DBC"/>
    <w:rsid w:val="005525FD"/>
    <w:rsid w:val="005539E8"/>
    <w:rsid w:val="00597E4B"/>
    <w:rsid w:val="005C1231"/>
    <w:rsid w:val="005E26F3"/>
    <w:rsid w:val="006C0E9A"/>
    <w:rsid w:val="007259FF"/>
    <w:rsid w:val="007755BD"/>
    <w:rsid w:val="008276E7"/>
    <w:rsid w:val="008803A2"/>
    <w:rsid w:val="008A24D6"/>
    <w:rsid w:val="008A6ED4"/>
    <w:rsid w:val="008B4AD9"/>
    <w:rsid w:val="008F1041"/>
    <w:rsid w:val="009038FB"/>
    <w:rsid w:val="00930B64"/>
    <w:rsid w:val="00987EED"/>
    <w:rsid w:val="009A6E0D"/>
    <w:rsid w:val="009C47D0"/>
    <w:rsid w:val="009E4B55"/>
    <w:rsid w:val="009F0661"/>
    <w:rsid w:val="00A033F4"/>
    <w:rsid w:val="00B0797A"/>
    <w:rsid w:val="00BC71B6"/>
    <w:rsid w:val="00BD4BA3"/>
    <w:rsid w:val="00C76705"/>
    <w:rsid w:val="00D1378D"/>
    <w:rsid w:val="00D51D04"/>
    <w:rsid w:val="00DC62DB"/>
    <w:rsid w:val="00DF5F44"/>
    <w:rsid w:val="00EA4777"/>
    <w:rsid w:val="00F424E1"/>
    <w:rsid w:val="00FC76C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F2573"/>
  <w15:chartTrackingRefBased/>
  <w15:docId w15:val="{5450E9A2-9F1D-4CC3-B8C2-D6A3D3A20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B64CC"/>
    <w:pPr>
      <w:spacing w:after="0" w:line="480" w:lineRule="auto"/>
    </w:pPr>
    <w:rPr>
      <w:rFonts w:eastAsiaTheme="minorEastAsia" w:cs="Times New Roman"/>
      <w:kern w:val="0"/>
      <w:sz w:val="24"/>
      <w:szCs w:val="24"/>
      <w:lang w:val="de-DE"/>
      <w14:ligatures w14:val="none"/>
    </w:rPr>
  </w:style>
  <w:style w:type="paragraph" w:styleId="berschrift1">
    <w:name w:val="heading 1"/>
    <w:basedOn w:val="Standard"/>
    <w:next w:val="Standard"/>
    <w:link w:val="berschrift1Zchn"/>
    <w:uiPriority w:val="9"/>
    <w:qFormat/>
    <w:rsid w:val="002B64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2B64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2B64CC"/>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2B64CC"/>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2B64CC"/>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2B64CC"/>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2B64CC"/>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2B64CC"/>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2B64CC"/>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B64C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2B64C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2B64C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2B64C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2B64C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2B64C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2B64C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2B64C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2B64CC"/>
    <w:rPr>
      <w:rFonts w:eastAsiaTheme="majorEastAsia" w:cstheme="majorBidi"/>
      <w:color w:val="272727" w:themeColor="text1" w:themeTint="D8"/>
    </w:rPr>
  </w:style>
  <w:style w:type="paragraph" w:styleId="Titel">
    <w:name w:val="Title"/>
    <w:basedOn w:val="Standard"/>
    <w:next w:val="Standard"/>
    <w:link w:val="TitelZchn"/>
    <w:uiPriority w:val="10"/>
    <w:qFormat/>
    <w:rsid w:val="002B64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2B64C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2B64CC"/>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2B64C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2B64C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2B64CC"/>
    <w:rPr>
      <w:i/>
      <w:iCs/>
      <w:color w:val="404040" w:themeColor="text1" w:themeTint="BF"/>
    </w:rPr>
  </w:style>
  <w:style w:type="paragraph" w:styleId="Listenabsatz">
    <w:name w:val="List Paragraph"/>
    <w:basedOn w:val="Standard"/>
    <w:uiPriority w:val="34"/>
    <w:qFormat/>
    <w:rsid w:val="002B64CC"/>
    <w:pPr>
      <w:ind w:left="720"/>
      <w:contextualSpacing/>
    </w:pPr>
  </w:style>
  <w:style w:type="character" w:styleId="IntensiveHervorhebung">
    <w:name w:val="Intense Emphasis"/>
    <w:basedOn w:val="Absatz-Standardschriftart"/>
    <w:uiPriority w:val="21"/>
    <w:qFormat/>
    <w:rsid w:val="002B64CC"/>
    <w:rPr>
      <w:i/>
      <w:iCs/>
      <w:color w:val="0F4761" w:themeColor="accent1" w:themeShade="BF"/>
    </w:rPr>
  </w:style>
  <w:style w:type="paragraph" w:styleId="IntensivesZitat">
    <w:name w:val="Intense Quote"/>
    <w:basedOn w:val="Standard"/>
    <w:next w:val="Standard"/>
    <w:link w:val="IntensivesZitatZchn"/>
    <w:uiPriority w:val="30"/>
    <w:qFormat/>
    <w:rsid w:val="002B64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2B64CC"/>
    <w:rPr>
      <w:i/>
      <w:iCs/>
      <w:color w:val="0F4761" w:themeColor="accent1" w:themeShade="BF"/>
    </w:rPr>
  </w:style>
  <w:style w:type="character" w:styleId="IntensiverVerweis">
    <w:name w:val="Intense Reference"/>
    <w:basedOn w:val="Absatz-Standardschriftart"/>
    <w:uiPriority w:val="32"/>
    <w:qFormat/>
    <w:rsid w:val="002B64CC"/>
    <w:rPr>
      <w:b/>
      <w:bCs/>
      <w:smallCaps/>
      <w:color w:val="0F4761" w:themeColor="accent1" w:themeShade="BF"/>
      <w:spacing w:val="5"/>
    </w:rPr>
  </w:style>
  <w:style w:type="paragraph" w:styleId="Kopfzeile">
    <w:name w:val="header"/>
    <w:basedOn w:val="Standard"/>
    <w:link w:val="KopfzeileZchn"/>
    <w:uiPriority w:val="99"/>
    <w:unhideWhenUsed/>
    <w:rsid w:val="00400085"/>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400085"/>
    <w:rPr>
      <w:rFonts w:eastAsiaTheme="minorEastAsia" w:cs="Times New Roman"/>
      <w:kern w:val="0"/>
      <w:sz w:val="24"/>
      <w:szCs w:val="24"/>
      <w:lang w:val="de-DE"/>
      <w14:ligatures w14:val="none"/>
    </w:rPr>
  </w:style>
  <w:style w:type="paragraph" w:styleId="Fuzeile">
    <w:name w:val="footer"/>
    <w:basedOn w:val="Standard"/>
    <w:link w:val="FuzeileZchn"/>
    <w:uiPriority w:val="99"/>
    <w:unhideWhenUsed/>
    <w:rsid w:val="00400085"/>
    <w:pPr>
      <w:tabs>
        <w:tab w:val="center" w:pos="4536"/>
        <w:tab w:val="right" w:pos="9072"/>
      </w:tabs>
      <w:spacing w:line="240" w:lineRule="auto"/>
    </w:pPr>
  </w:style>
  <w:style w:type="character" w:customStyle="1" w:styleId="FuzeileZchn">
    <w:name w:val="Fußzeile Zchn"/>
    <w:basedOn w:val="Absatz-Standardschriftart"/>
    <w:link w:val="Fuzeile"/>
    <w:uiPriority w:val="99"/>
    <w:rsid w:val="00400085"/>
    <w:rPr>
      <w:rFonts w:eastAsiaTheme="minorEastAsia" w:cs="Times New Roman"/>
      <w:kern w:val="0"/>
      <w:sz w:val="24"/>
      <w:szCs w:val="24"/>
      <w:lang w:val="de-DE"/>
      <w14:ligatures w14:val="none"/>
    </w:rPr>
  </w:style>
  <w:style w:type="character" w:styleId="Kommentarzeichen">
    <w:name w:val="annotation reference"/>
    <w:basedOn w:val="Absatz-Standardschriftart"/>
    <w:uiPriority w:val="99"/>
    <w:semiHidden/>
    <w:unhideWhenUsed/>
    <w:rsid w:val="00597E4B"/>
    <w:rPr>
      <w:sz w:val="16"/>
      <w:szCs w:val="16"/>
    </w:rPr>
  </w:style>
  <w:style w:type="paragraph" w:styleId="Kommentartext">
    <w:name w:val="annotation text"/>
    <w:basedOn w:val="Standard"/>
    <w:link w:val="KommentartextZchn"/>
    <w:uiPriority w:val="99"/>
    <w:semiHidden/>
    <w:unhideWhenUsed/>
    <w:rsid w:val="00597E4B"/>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7E4B"/>
    <w:rPr>
      <w:rFonts w:eastAsiaTheme="minorEastAsia" w:cs="Times New Roman"/>
      <w:kern w:val="0"/>
      <w:sz w:val="20"/>
      <w:szCs w:val="20"/>
      <w:lang w:val="de-DE"/>
      <w14:ligatures w14:val="none"/>
    </w:rPr>
  </w:style>
  <w:style w:type="paragraph" w:styleId="Kommentarthema">
    <w:name w:val="annotation subject"/>
    <w:basedOn w:val="Kommentartext"/>
    <w:next w:val="Kommentartext"/>
    <w:link w:val="KommentarthemaZchn"/>
    <w:uiPriority w:val="99"/>
    <w:semiHidden/>
    <w:unhideWhenUsed/>
    <w:rsid w:val="00597E4B"/>
    <w:rPr>
      <w:b/>
      <w:bCs/>
    </w:rPr>
  </w:style>
  <w:style w:type="character" w:customStyle="1" w:styleId="KommentarthemaZchn">
    <w:name w:val="Kommentarthema Zchn"/>
    <w:basedOn w:val="KommentartextZchn"/>
    <w:link w:val="Kommentarthema"/>
    <w:uiPriority w:val="99"/>
    <w:semiHidden/>
    <w:rsid w:val="00597E4B"/>
    <w:rPr>
      <w:rFonts w:eastAsiaTheme="minorEastAsia" w:cs="Times New Roman"/>
      <w:b/>
      <w:bCs/>
      <w:kern w:val="0"/>
      <w:sz w:val="20"/>
      <w:szCs w:val="20"/>
      <w:lang w:val="de-DE"/>
      <w14:ligatures w14:val="none"/>
    </w:rPr>
  </w:style>
  <w:style w:type="paragraph" w:styleId="Sprechblasentext">
    <w:name w:val="Balloon Text"/>
    <w:basedOn w:val="Standard"/>
    <w:link w:val="SprechblasentextZchn"/>
    <w:uiPriority w:val="99"/>
    <w:semiHidden/>
    <w:unhideWhenUsed/>
    <w:rsid w:val="00597E4B"/>
    <w:pPr>
      <w:spacing w:line="240" w:lineRule="auto"/>
    </w:pPr>
    <w:rPr>
      <w:rFonts w:ascii="Times New Roman" w:hAnsi="Times New Roman"/>
      <w:sz w:val="18"/>
      <w:szCs w:val="18"/>
    </w:rPr>
  </w:style>
  <w:style w:type="character" w:customStyle="1" w:styleId="SprechblasentextZchn">
    <w:name w:val="Sprechblasentext Zchn"/>
    <w:basedOn w:val="Absatz-Standardschriftart"/>
    <w:link w:val="Sprechblasentext"/>
    <w:uiPriority w:val="99"/>
    <w:semiHidden/>
    <w:rsid w:val="00597E4B"/>
    <w:rPr>
      <w:rFonts w:ascii="Times New Roman" w:eastAsiaTheme="minorEastAsia" w:hAnsi="Times New Roman" w:cs="Times New Roman"/>
      <w:kern w:val="0"/>
      <w:sz w:val="18"/>
      <w:szCs w:val="18"/>
      <w:lang w:val="de-DE"/>
      <w14:ligatures w14:val="none"/>
    </w:rPr>
  </w:style>
  <w:style w:type="paragraph" w:styleId="berarbeitung">
    <w:name w:val="Revision"/>
    <w:hidden/>
    <w:uiPriority w:val="99"/>
    <w:semiHidden/>
    <w:rsid w:val="00C76705"/>
    <w:pPr>
      <w:spacing w:after="0" w:line="240" w:lineRule="auto"/>
    </w:pPr>
    <w:rPr>
      <w:rFonts w:eastAsiaTheme="minorEastAsia" w:cs="Times New Roman"/>
      <w:kern w:val="0"/>
      <w:sz w:val="24"/>
      <w:szCs w:val="24"/>
      <w:lang w:val="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780676-6461-A941-80FD-4907A47BD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771</Words>
  <Characters>4862</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kleinknecht</dc:creator>
  <cp:keywords/>
  <dc:description/>
  <cp:lastModifiedBy>olivia kleinknecht</cp:lastModifiedBy>
  <cp:revision>6</cp:revision>
  <dcterms:created xsi:type="dcterms:W3CDTF">2024-12-13T21:46:00Z</dcterms:created>
  <dcterms:modified xsi:type="dcterms:W3CDTF">2024-12-15T15:38:00Z</dcterms:modified>
</cp:coreProperties>
</file>